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>CHEST PAIN EMERGENCY DEPARTMENT EVALUATION IN WOMEN</w:t>
      </w:r>
      <w:r w:rsidR="00AD180C">
        <w:rPr>
          <w:b/>
          <w:bCs/>
        </w:rPr>
        <w:t>,</w:t>
      </w:r>
      <w:r>
        <w:rPr>
          <w:b/>
          <w:bCs/>
        </w:rPr>
        <w:t xml:space="preserve"> LESS THAN AGE 40 YEARS: CAN WE CHANGE PRACTICE HABITS? </w:t>
      </w:r>
    </w:p>
    <w:bookmarkEnd w:id="0"/>
    <w:p w:rsidR="00B921ED" w:rsidRDefault="00B921ED">
      <w:pPr>
        <w:widowControl w:val="0"/>
        <w:autoSpaceDE w:val="0"/>
        <w:autoSpaceDN w:val="0"/>
        <w:adjustRightInd w:val="0"/>
      </w:pPr>
      <w:r w:rsidRPr="00AD180C">
        <w:rPr>
          <w:b/>
          <w:bCs/>
          <w:u w:val="single"/>
        </w:rPr>
        <w:t>A</w:t>
      </w:r>
      <w:r w:rsidR="00AD180C" w:rsidRPr="00AD180C">
        <w:rPr>
          <w:b/>
          <w:bCs/>
          <w:u w:val="single"/>
        </w:rPr>
        <w:t>.</w:t>
      </w:r>
      <w:r w:rsidRPr="00AD180C">
        <w:rPr>
          <w:b/>
          <w:bCs/>
          <w:u w:val="single"/>
        </w:rPr>
        <w:t>L</w:t>
      </w:r>
      <w:r w:rsidR="00AD180C" w:rsidRPr="00AD180C">
        <w:rPr>
          <w:b/>
          <w:bCs/>
          <w:u w:val="single"/>
        </w:rPr>
        <w:t>.</w:t>
      </w:r>
      <w:r w:rsidRPr="00AD180C">
        <w:rPr>
          <w:b/>
          <w:bCs/>
          <w:u w:val="single"/>
        </w:rPr>
        <w:t>A</w:t>
      </w:r>
      <w:r w:rsidR="00AD180C" w:rsidRPr="00AD180C">
        <w:rPr>
          <w:b/>
          <w:bCs/>
          <w:u w:val="single"/>
        </w:rPr>
        <w:t>. Teleron</w:t>
      </w:r>
      <w:r w:rsidR="00AD180C" w:rsidRPr="00AD180C">
        <w:rPr>
          <w:b/>
          <w:bCs/>
          <w:vertAlign w:val="superscript"/>
        </w:rPr>
        <w:t>1</w:t>
      </w:r>
      <w:proofErr w:type="gramStart"/>
      <w:r w:rsidR="00AD180C" w:rsidRPr="00AD180C">
        <w:rPr>
          <w:b/>
          <w:bCs/>
          <w:vertAlign w:val="superscript"/>
        </w:rPr>
        <w:t>,2</w:t>
      </w:r>
      <w:proofErr w:type="gramEnd"/>
      <w:r>
        <w:t>, J</w:t>
      </w:r>
      <w:r w:rsidR="00AD180C">
        <w:t>.</w:t>
      </w:r>
      <w:r>
        <w:t>S</w:t>
      </w:r>
      <w:r w:rsidR="00AD180C">
        <w:t>.</w:t>
      </w:r>
      <w:r>
        <w:t xml:space="preserve"> Samuel</w:t>
      </w:r>
      <w:r w:rsidR="00AD180C" w:rsidRPr="00AD180C">
        <w:rPr>
          <w:vertAlign w:val="superscript"/>
        </w:rPr>
        <w:t>1,2</w:t>
      </w:r>
      <w:r>
        <w:t>, N</w:t>
      </w:r>
      <w:r w:rsidR="00AD180C">
        <w:t>.</w:t>
      </w:r>
      <w:r>
        <w:t xml:space="preserve"> Raja</w:t>
      </w:r>
      <w:r w:rsidR="00AD180C" w:rsidRPr="00AD180C">
        <w:rPr>
          <w:vertAlign w:val="superscript"/>
        </w:rPr>
        <w:t>1,2</w:t>
      </w:r>
      <w:r>
        <w:t>, W</w:t>
      </w:r>
      <w:r w:rsidR="00AD180C">
        <w:t>.</w:t>
      </w:r>
      <w:r>
        <w:t>H</w:t>
      </w:r>
      <w:r w:rsidR="00AD180C">
        <w:t>.</w:t>
      </w:r>
      <w:r>
        <w:t xml:space="preserve"> Carter</w:t>
      </w:r>
      <w:r w:rsidR="00AD180C" w:rsidRPr="00AD180C">
        <w:rPr>
          <w:vertAlign w:val="superscript"/>
        </w:rPr>
        <w:t>1,2</w:t>
      </w:r>
    </w:p>
    <w:p w:rsidR="00B921ED" w:rsidRDefault="00AD180C" w:rsidP="00AD180C">
      <w:pPr>
        <w:widowControl w:val="0"/>
        <w:autoSpaceDE w:val="0"/>
        <w:autoSpaceDN w:val="0"/>
        <w:adjustRightInd w:val="0"/>
        <w:rPr>
          <w:color w:val="503820"/>
        </w:rPr>
      </w:pPr>
      <w:r w:rsidRPr="00AD180C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West Virginia University - Charleston Division, Charleston, WV, </w:t>
      </w:r>
      <w:r w:rsidRPr="00AD180C">
        <w:rPr>
          <w:color w:val="000000"/>
          <w:vertAlign w:val="superscript"/>
        </w:rPr>
        <w:t>2</w:t>
      </w:r>
      <w:r w:rsidR="00B921ED">
        <w:rPr>
          <w:color w:val="000000"/>
        </w:rPr>
        <w:t>Charleston Area Medical Center, Charleston, WV,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Patients presenting with chest pain (CP) in emergency departments (ED) commonly undergo exercise tolerance testing (ETT) with nuclear </w:t>
      </w:r>
      <w:r w:rsidR="00AD180C">
        <w:t xml:space="preserve">imaging (NI). </w:t>
      </w:r>
      <w:r>
        <w:t>However, guidelines state if a patient has up to intermediate pretest probability for ischemic coronary artery disease (CAD), can exercise, and has a normal electrocardiogram (ECG), it is appropriate to conduct an ETT without imaging. In other recent studies, educational attempts to reduce diagnostic radiation in low risk populations were not successful.</w:t>
      </w:r>
      <w:r w:rsidR="00AD180C">
        <w:t xml:space="preserve"> </w:t>
      </w:r>
      <w:r>
        <w:t>We hypothesized the implementation of a standardized algorithm for CP patients presenting to Charleston Area Medical Center (CAMC) ED would reduce evaluations using imaging and radiation exposure.</w:t>
      </w:r>
      <w:r w:rsidR="00AD180C">
        <w:t xml:space="preserve"> </w:t>
      </w:r>
      <w:r>
        <w:t>We conducted a retrospective cohort study of a low risk population of females less than age 40 years presenting to the ED at CAMC with CP during two time periods: 1) five months before and 2) five months after implementing the “Stress Test Algorithm”. A total of 59 of 330 females underwent testing beyond standard ED evaluation.  Diagnostic radiation was used in 52 of 59 (88.1%) of the total group, with 30 of 30 (100%) in the pre-algorithm group and 22 of 29 (76%) in the post-algorithm group (p=0.01). All tests were unrevealing for significant CAD, and no patients required further testing within 30 days.</w:t>
      </w:r>
      <w:r w:rsidR="00AD180C">
        <w:t xml:space="preserve"> </w:t>
      </w:r>
      <w:r>
        <w:t>Our algorithm was associated with a decrease in evaluations using radiation in a low risk population at CAMC. None in the selected group had significant CAD demonstrated. Widespread access to a standardized algorithm for CP evaluation can assist in decreasing health care costs and radiation exposure.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AD180C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0C" w:rsidRDefault="00AD180C" w:rsidP="00AD180C">
      <w:r>
        <w:separator/>
      </w:r>
    </w:p>
  </w:endnote>
  <w:endnote w:type="continuationSeparator" w:id="0">
    <w:p w:rsidR="00AD180C" w:rsidRDefault="00AD180C" w:rsidP="00AD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0C" w:rsidRDefault="00AD180C" w:rsidP="00AD180C">
      <w:r>
        <w:separator/>
      </w:r>
    </w:p>
  </w:footnote>
  <w:footnote w:type="continuationSeparator" w:id="0">
    <w:p w:rsidR="00AD180C" w:rsidRDefault="00AD180C" w:rsidP="00AD1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0C" w:rsidRDefault="00AD180C" w:rsidP="00AD180C">
    <w:pPr>
      <w:pStyle w:val="Header"/>
    </w:pPr>
    <w:r>
      <w:t>1458, poster, cat: 56</w:t>
    </w:r>
  </w:p>
  <w:p w:rsidR="00AD180C" w:rsidRDefault="00AD1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813D5C"/>
    <w:rsid w:val="00AD180C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1D37263C</Template>
  <TotalTime>10</TotalTime>
  <Pages>1</Pages>
  <Words>290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</dc:creator>
  <cp:lastModifiedBy>Target</cp:lastModifiedBy>
  <cp:revision>3</cp:revision>
  <cp:lastPrinted>2012-04-30T07:48:00Z</cp:lastPrinted>
  <dcterms:created xsi:type="dcterms:W3CDTF">2012-04-30T07:42:00Z</dcterms:created>
  <dcterms:modified xsi:type="dcterms:W3CDTF">2012-04-30T07:51:00Z</dcterms:modified>
</cp:coreProperties>
</file>